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DF" w:rsidRPr="00F419DF" w:rsidRDefault="00F419DF" w:rsidP="00F419DF">
      <w:pPr>
        <w:shd w:val="clear" w:color="auto" w:fill="FFFFFF"/>
        <w:spacing w:after="30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</w:p>
    <w:p w:rsidR="00F419DF" w:rsidRPr="00F419DF" w:rsidRDefault="00F419DF" w:rsidP="00F419DF">
      <w:pPr>
        <w:shd w:val="clear" w:color="auto" w:fill="FFFFFF"/>
        <w:spacing w:after="150" w:line="338" w:lineRule="atLeast"/>
        <w:jc w:val="center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ПРЕДУПРЕДИТЬ ЛЕГЧЕ, ЧЕМ ЛЕЧИТЬ!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Одной из мер заботы государства о здоровье населения является диспансеризация, то есть профилактический осмотр людей, у которых нет жалоб.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 нашей стране диспансеризация возобновилась с 2012 года. В 2015 году был опубликован приказ МЗ РФ №36, который декларирует право всех граждан РФ, достигших 21-летнего возраста, на бесплатную диспансеризацию один раз в три года.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Идея, несомненно, замечательная и направлена на выявление первых признаков заболеваний, о которых человек и не догадывается. Предупредить легче, чем лечить. В России высокая смертность от заболеваний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сердечно-сосудистой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системы, онкологии, сахарного диабета и заболеваний легких. На предупреждение этих социально значимых болезней и направлена всеобщая диспансеризация населения страны.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jc w:val="center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ГДЕ ПРОХОДИТ ДИСПАНСЕРИЗАЦИЯ, КТО ИМЕЕТ ПРАВО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Согласно приказу МР РФ №36, диспансеризация — дело добровольное, никто вас не будет наказывать, если вдруг вы ее не пройдете.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Но важно помнить, что в этом году люди, рожденные в следующие года (см. рисунок 1), имеют право бесплатно пройти перечень утвержденных исследований и консультаций согласно приказу </w:t>
      </w:r>
      <w:proofErr w:type="spell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минздрава</w:t>
      </w:r>
      <w:proofErr w:type="spell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Итак, в 2018 году бесплатную диспансеризацию могут пройти граждане РФ, рожденные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: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1919, 1922, 1925, 1928, 1931, 1934, 1937, 1940, 1943, 1946, 1949, 1952, 1955, 1958, 1961, 1964, 1967, 1970, 1973, 1976, 1979, 1982, 1985, 1988, 1991, 1994, 1997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годах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Для прохождения диспансеризации вы можете обратиться в поликлинику по месту жительства (где вы прикреплены), и лечебное учреждение не имеет права вам отказать. Направление оформляется при наличии паспорта и полиса ОМС. Если вы работаете, то работодатель, согласно законодательству РФ, не имеет права препятствовать вашей диспансеризации.</w:t>
      </w:r>
    </w:p>
    <w:p w:rsidR="00F419DF" w:rsidRPr="00F419DF" w:rsidRDefault="00F419DF" w:rsidP="00F419DF">
      <w:pPr>
        <w:shd w:val="clear" w:color="auto" w:fill="FFFFFF"/>
        <w:spacing w:after="30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noProof/>
          <w:color w:val="242424"/>
          <w:sz w:val="27"/>
          <w:szCs w:val="27"/>
          <w:lang w:eastAsia="ru-RU"/>
        </w:rPr>
        <w:lastRenderedPageBreak/>
        <w:drawing>
          <wp:inline distT="0" distB="0" distL="0" distR="0" wp14:anchorId="0B8F92B7" wp14:editId="1DFC20E4">
            <wp:extent cx="5143500" cy="2781300"/>
            <wp:effectExtent l="0" t="0" r="0" b="0"/>
            <wp:docPr id="37" name="Рисунок 37" descr="https://static.business-online.ru/19243/Ris.1.-Dispanseriz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.business-online.ru/19243/Ris.1.-Dispanserizac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F" w:rsidRPr="00F419DF" w:rsidRDefault="00F419DF" w:rsidP="00F419DF">
      <w:pPr>
        <w:shd w:val="clear" w:color="auto" w:fill="FFFFFF"/>
        <w:spacing w:after="150" w:line="338" w:lineRule="atLeast"/>
        <w:jc w:val="center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КАК ПРОХОДИТ ДИСПАНСЕРИЗАЦИЯ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Диспансеризация проходит в два этапа. На первом этапе у человека выявляют возможные хронические заболевания и их факторы риска: проводится опрос и анкетирование пациента с целью выявления вредных привычек и факторов риска (курение, употребление алкоголя, прием психотропных и наркотических веществ, оценка характера питания, физическая нагрузка). Кроме того, осуществляется: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Антропометрия (измерение роста, веса, окружности талии и определение ИМТ — индекса массы тела).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Измерение артериального давления.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Экспресс-метод определения уровня общего холестерина и глюкозы в крови; измерение внутриглазного давления (после 60 лет).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Электрокардиография (мужчинам 35 лет и старше, женщинам в 45 лет и старше).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Цитологическое исследование мазка с шейки матки (для женщин от 30 до 60 лет).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Флюорография.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Маммография (для женщин от 39 до 48 лет — 1 раз в 3 года, для женщин от 50 до 70 лет — 1 раз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2 года).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Исследование кала на скрытую кровь иммунохимическим методом (1 раз в 2 года от 49 до 73 лет).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Определение ПСА в крови мужчин в 45 лет и в 51 год.</w:t>
      </w:r>
    </w:p>
    <w:p w:rsidR="00F419DF" w:rsidRPr="00F419DF" w:rsidRDefault="00F419DF" w:rsidP="00F41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Тестирование на ВИЧ (с 21 года).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 этом году из первичного этапа диспансеризации убрали клинический и биохимический анализ крови, анализ мочи, а также УЗИ органов брюшной полости. Их будут делать, если есть жалобы.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lastRenderedPageBreak/>
        <w:t>Первый этап заканчивается осмотром и консультацией терапевта, определяется группа здоровья, даются рекомендации по питанию, физической активности и определяются показания для второго этапа диспансеризации.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По итогам первичного этапа скрининга все пациенты делятся на три группы здоровья: первая группа — относительно здоровые, вторая группа — люди с высоким риском развития заболеваний сердца и сосудов, третья группа — больные. Третья группа подлежит обязательному диспансерному наблюдению и лечению.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Второй этап диспансеризации проводится для уточнения состояния здоровья человека с помощью дополнительных методов обследования. Он может включать в себя консультации узких специалистов.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Итак, второй этап — это:</w:t>
      </w:r>
    </w:p>
    <w:p w:rsidR="00F419DF" w:rsidRPr="00F419DF" w:rsidRDefault="00F419DF" w:rsidP="00F419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Осмотр невролога при подозрении на перенесенное острое нарушение мозгового кровообращения.</w:t>
      </w:r>
    </w:p>
    <w:p w:rsidR="00F419DF" w:rsidRPr="00F419DF" w:rsidRDefault="00F419DF" w:rsidP="00F419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Дуплексное сканирование брахицефальных артерий.</w:t>
      </w:r>
    </w:p>
    <w:p w:rsidR="00F419DF" w:rsidRPr="00F419DF" w:rsidRDefault="00F419DF" w:rsidP="00F419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Консультация уролога или хирурга при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повышенном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ПСА в крови более 1 нанограмма на миллилитр.</w:t>
      </w:r>
    </w:p>
    <w:p w:rsidR="00F419DF" w:rsidRPr="00F419DF" w:rsidRDefault="00F419DF" w:rsidP="00F419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Осмотр  хирурга при положительном анализе кала на скрытую кровь с направлением на дальнейшее обследование — </w:t>
      </w:r>
      <w:proofErr w:type="spell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ректороманоскопию</w:t>
      </w:r>
      <w:proofErr w:type="spell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, </w:t>
      </w:r>
      <w:proofErr w:type="spell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фиброколоноскопию</w:t>
      </w:r>
      <w:proofErr w:type="spell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</w:t>
      </w:r>
    </w:p>
    <w:p w:rsidR="00F419DF" w:rsidRPr="00F419DF" w:rsidRDefault="00F419DF" w:rsidP="00F419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Спирометрия при подозрении на заболевания дыхательной системы и у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курящих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</w:t>
      </w:r>
    </w:p>
    <w:p w:rsidR="00F419DF" w:rsidRPr="00F419DF" w:rsidRDefault="00F419DF" w:rsidP="00F419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Осмотр гинеколога при изменении мазка шейки матки или маммографии.</w:t>
      </w:r>
    </w:p>
    <w:p w:rsidR="00F419DF" w:rsidRPr="00F419DF" w:rsidRDefault="00F419DF" w:rsidP="00F419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ind w:left="495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Осмотр </w:t>
      </w:r>
      <w:proofErr w:type="gram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ЛОР-врача</w:t>
      </w:r>
      <w:proofErr w:type="gram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и офтальмолога.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Второй этап завершается осмотром терапевта. При необходимости человек направляется на дальнейшее </w:t>
      </w:r>
      <w:proofErr w:type="spellStart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дообследование</w:t>
      </w:r>
      <w:proofErr w:type="spellEnd"/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по рекомендации врача-специалиста.</w:t>
      </w:r>
    </w:p>
    <w:p w:rsidR="00F419DF" w:rsidRPr="00F419DF" w:rsidRDefault="00F419DF" w:rsidP="00F419DF">
      <w:pPr>
        <w:shd w:val="clear" w:color="auto" w:fill="FFFFFF"/>
        <w:spacing w:after="30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</w:p>
    <w:p w:rsidR="00F419DF" w:rsidRPr="00F419DF" w:rsidRDefault="00F419DF" w:rsidP="00F419DF">
      <w:pPr>
        <w:shd w:val="clear" w:color="auto" w:fill="FFFFFF"/>
        <w:spacing w:after="150" w:line="338" w:lineRule="atLeast"/>
        <w:jc w:val="center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КАК ПОДГОТОВИТЬСЯ К ДИСПАНСЕРИЗАЦИИ</w:t>
      </w:r>
    </w:p>
    <w:p w:rsidR="00F419DF" w:rsidRPr="00F419DF" w:rsidRDefault="00F419DF" w:rsidP="00F419DF">
      <w:pPr>
        <w:shd w:val="clear" w:color="auto" w:fill="FFFFFF"/>
        <w:spacing w:after="150" w:line="338" w:lineRule="atLeast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Перед тем как прийти в назначенный день в поликлинику, необходимо не есть несколько часов (сдавать анализы натощак) и не иметь интенсивных физических нагрузок.  С собой взять баночку с утренней мочой (150 миллилитров). Если вам более 45 лет, тогда необходимо подготовить анализ кала на скрытую кровь. Если есть результаты анализов, проведенных ранее, не забудьте их захватить с собой. Второй </w:t>
      </w:r>
      <w:r w:rsidRPr="00F419DF">
        <w:rPr>
          <w:rFonts w:ascii="Arial" w:eastAsia="Times New Roman" w:hAnsi="Arial" w:cs="Arial"/>
          <w:color w:val="242424"/>
          <w:sz w:val="27"/>
          <w:szCs w:val="27"/>
          <w:lang w:eastAsia="ru-RU"/>
        </w:rPr>
        <w:lastRenderedPageBreak/>
        <w:t>этап диспансеризации проходит более индивидуально, исходя из результатов первого этапа. Не забудьте полис ОМС и паспорт!</w:t>
      </w:r>
    </w:p>
    <w:p w:rsidR="000D64CF" w:rsidRDefault="000D64CF">
      <w:bookmarkStart w:id="0" w:name="_GoBack"/>
      <w:bookmarkEnd w:id="0"/>
    </w:p>
    <w:sectPr w:rsidR="000D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3F7"/>
    <w:multiLevelType w:val="multilevel"/>
    <w:tmpl w:val="744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26AAF"/>
    <w:multiLevelType w:val="multilevel"/>
    <w:tmpl w:val="047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66D19"/>
    <w:multiLevelType w:val="multilevel"/>
    <w:tmpl w:val="50F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66F97"/>
    <w:multiLevelType w:val="multilevel"/>
    <w:tmpl w:val="A316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93AB6"/>
    <w:multiLevelType w:val="multilevel"/>
    <w:tmpl w:val="3DC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65B58"/>
    <w:multiLevelType w:val="multilevel"/>
    <w:tmpl w:val="2B7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56B6C"/>
    <w:multiLevelType w:val="multilevel"/>
    <w:tmpl w:val="9E9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F"/>
    <w:rsid w:val="000D64CF"/>
    <w:rsid w:val="00382401"/>
    <w:rsid w:val="00A64082"/>
    <w:rsid w:val="00AB245A"/>
    <w:rsid w:val="00F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1"/>
  </w:style>
  <w:style w:type="paragraph" w:styleId="1">
    <w:name w:val="heading 1"/>
    <w:basedOn w:val="a"/>
    <w:next w:val="a"/>
    <w:link w:val="10"/>
    <w:uiPriority w:val="9"/>
    <w:qFormat/>
    <w:rsid w:val="0038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2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2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2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2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2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2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2401"/>
    <w:rPr>
      <w:b/>
      <w:bCs/>
    </w:rPr>
  </w:style>
  <w:style w:type="character" w:styleId="a9">
    <w:name w:val="Emphasis"/>
    <w:basedOn w:val="a0"/>
    <w:uiPriority w:val="20"/>
    <w:qFormat/>
    <w:rsid w:val="00382401"/>
    <w:rPr>
      <w:i/>
      <w:iCs/>
    </w:rPr>
  </w:style>
  <w:style w:type="paragraph" w:styleId="aa">
    <w:name w:val="No Spacing"/>
    <w:uiPriority w:val="1"/>
    <w:qFormat/>
    <w:rsid w:val="00382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2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2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2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2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24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24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24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2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40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1"/>
  </w:style>
  <w:style w:type="paragraph" w:styleId="1">
    <w:name w:val="heading 1"/>
    <w:basedOn w:val="a"/>
    <w:next w:val="a"/>
    <w:link w:val="10"/>
    <w:uiPriority w:val="9"/>
    <w:qFormat/>
    <w:rsid w:val="0038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2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2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2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2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2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2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2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2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2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2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2401"/>
    <w:rPr>
      <w:b/>
      <w:bCs/>
    </w:rPr>
  </w:style>
  <w:style w:type="character" w:styleId="a9">
    <w:name w:val="Emphasis"/>
    <w:basedOn w:val="a0"/>
    <w:uiPriority w:val="20"/>
    <w:qFormat/>
    <w:rsid w:val="00382401"/>
    <w:rPr>
      <w:i/>
      <w:iCs/>
    </w:rPr>
  </w:style>
  <w:style w:type="paragraph" w:styleId="aa">
    <w:name w:val="No Spacing"/>
    <w:uiPriority w:val="1"/>
    <w:qFormat/>
    <w:rsid w:val="00382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4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4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24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2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2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24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24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24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24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24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40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5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834">
              <w:marLeft w:val="0"/>
              <w:marRight w:val="0"/>
              <w:marTop w:val="75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66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869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768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507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23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523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4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93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3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5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58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2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89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3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5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5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044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8321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4627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102566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7993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205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8285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719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317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41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020971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922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07632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85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627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000000"/>
                        <w:left w:val="none" w:sz="0" w:space="4" w:color="000000"/>
                        <w:bottom w:val="none" w:sz="0" w:space="4" w:color="000000"/>
                        <w:right w:val="none" w:sz="0" w:space="4" w:color="000000"/>
                      </w:divBdr>
                      <w:divsChild>
                        <w:div w:id="16356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297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 ЦРБ</dc:creator>
  <cp:lastModifiedBy>Болхов ЦРБ</cp:lastModifiedBy>
  <cp:revision>4</cp:revision>
  <dcterms:created xsi:type="dcterms:W3CDTF">2018-05-11T12:12:00Z</dcterms:created>
  <dcterms:modified xsi:type="dcterms:W3CDTF">2018-05-14T05:42:00Z</dcterms:modified>
</cp:coreProperties>
</file>